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49" w:rsidRPr="00A33AD0" w:rsidRDefault="00E74F49" w:rsidP="00E74F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8520"/>
      </w:tblGrid>
      <w:tr w:rsidR="00E74F49" w:rsidRPr="00C61692" w:rsidTr="009C5F75">
        <w:tc>
          <w:tcPr>
            <w:tcW w:w="542" w:type="dxa"/>
            <w:shd w:val="clear" w:color="auto" w:fill="auto"/>
            <w:vAlign w:val="center"/>
          </w:tcPr>
          <w:p w:rsidR="00E74F49" w:rsidRPr="00C61692" w:rsidRDefault="00E74F49" w:rsidP="00360007">
            <w:pPr>
              <w:jc w:val="center"/>
              <w:rPr>
                <w:b/>
                <w:color w:val="FF0000"/>
              </w:rPr>
            </w:pPr>
          </w:p>
        </w:tc>
        <w:tc>
          <w:tcPr>
            <w:tcW w:w="8520" w:type="dxa"/>
            <w:shd w:val="clear" w:color="auto" w:fill="auto"/>
          </w:tcPr>
          <w:p w:rsidR="00E74F49" w:rsidRPr="00C61692" w:rsidRDefault="00E74F49" w:rsidP="00360007">
            <w:pPr>
              <w:jc w:val="center"/>
              <w:rPr>
                <w:color w:val="FF0000"/>
              </w:rPr>
            </w:pPr>
            <w:r w:rsidRPr="009C5F75">
              <w:rPr>
                <w:rFonts w:ascii="Times New Roman" w:hAnsi="Times New Roman"/>
                <w:b/>
                <w:sz w:val="28"/>
                <w:szCs w:val="30"/>
              </w:rPr>
              <w:t>Exigences</w:t>
            </w:r>
            <w:r w:rsidR="0065569E">
              <w:rPr>
                <w:rFonts w:ascii="Times New Roman" w:hAnsi="Times New Roman"/>
                <w:b/>
                <w:sz w:val="28"/>
                <w:szCs w:val="30"/>
              </w:rPr>
              <w:t xml:space="preserve"> cyber</w:t>
            </w:r>
          </w:p>
        </w:tc>
      </w:tr>
      <w:tr w:rsidR="00E74F49" w:rsidRPr="00C61692" w:rsidTr="009C5F75">
        <w:tc>
          <w:tcPr>
            <w:tcW w:w="542" w:type="dxa"/>
            <w:shd w:val="clear" w:color="auto" w:fill="auto"/>
            <w:vAlign w:val="center"/>
          </w:tcPr>
          <w:p w:rsidR="00E74F49" w:rsidRPr="009C5F75" w:rsidRDefault="00E74F49" w:rsidP="00360007">
            <w:pPr>
              <w:jc w:val="center"/>
              <w:rPr>
                <w:b/>
              </w:rPr>
            </w:pPr>
            <w:r w:rsidRPr="009C5F75">
              <w:rPr>
                <w:b/>
              </w:rPr>
              <w:t>1</w:t>
            </w:r>
          </w:p>
        </w:tc>
        <w:tc>
          <w:tcPr>
            <w:tcW w:w="8520" w:type="dxa"/>
            <w:shd w:val="clear" w:color="auto" w:fill="auto"/>
          </w:tcPr>
          <w:p w:rsidR="00E74F49" w:rsidRPr="009C5F75" w:rsidRDefault="00E74F49" w:rsidP="00360007">
            <w:pPr>
              <w:rPr>
                <w:rFonts w:ascii="Times New Roman" w:hAnsi="Times New Roman"/>
                <w:b/>
              </w:rPr>
            </w:pPr>
            <w:r w:rsidRPr="009C5F75">
              <w:rPr>
                <w:rFonts w:ascii="Times New Roman" w:hAnsi="Times New Roman"/>
              </w:rPr>
              <w:t xml:space="preserve">Le titulaire devra désigner en son sein un point de contact Cyber (POC cyber) pour les besoins de ses prestations ; celui-ci sera garant des obligations contractuelles de </w:t>
            </w:r>
            <w:proofErr w:type="spellStart"/>
            <w:r w:rsidRPr="009C5F75">
              <w:rPr>
                <w:rFonts w:ascii="Times New Roman" w:hAnsi="Times New Roman"/>
              </w:rPr>
              <w:t>cybersécurité</w:t>
            </w:r>
            <w:proofErr w:type="spellEnd"/>
            <w:r w:rsidRPr="009C5F75">
              <w:rPr>
                <w:rFonts w:ascii="Times New Roman" w:hAnsi="Times New Roman"/>
              </w:rPr>
              <w:t xml:space="preserve"> de l’entreprise et de ses sous-traitants. </w:t>
            </w:r>
            <w:r w:rsidRPr="009C5F75">
              <w:rPr>
                <w:rFonts w:ascii="Times New Roman" w:hAnsi="Times New Roman"/>
                <w:b/>
              </w:rPr>
              <w:t>L’attestation de désignation du POC cyber doit être fournie dans l’offre par le titulaire ou, au plus tard, avant la notification du marché. En cas de changement de ce POC en cours d’opération, une nouvelle attestation doit être fournie. L’entreprise doit aussi fournir l’attestation de formation ainsi que le programme associé.</w:t>
            </w:r>
          </w:p>
          <w:p w:rsidR="00E74F49" w:rsidRPr="009C5F75" w:rsidRDefault="00E74F49" w:rsidP="00360007">
            <w:pPr>
              <w:rPr>
                <w:rFonts w:ascii="Times New Roman" w:hAnsi="Times New Roman"/>
              </w:rPr>
            </w:pPr>
            <w:r w:rsidRPr="009C5F75">
              <w:rPr>
                <w:rFonts w:ascii="Times New Roman" w:hAnsi="Times New Roman"/>
              </w:rPr>
              <w:t xml:space="preserve">Exemple : </w:t>
            </w:r>
            <w:proofErr w:type="spellStart"/>
            <w:proofErr w:type="gramStart"/>
            <w:r w:rsidRPr="009C5F75">
              <w:rPr>
                <w:rFonts w:ascii="Times New Roman" w:hAnsi="Times New Roman"/>
              </w:rPr>
              <w:t>M.Dupont</w:t>
            </w:r>
            <w:proofErr w:type="spellEnd"/>
            <w:proofErr w:type="gramEnd"/>
            <w:r w:rsidRPr="009C5F75">
              <w:rPr>
                <w:rFonts w:ascii="Times New Roman" w:hAnsi="Times New Roman"/>
              </w:rPr>
              <w:t xml:space="preserve">, chef d’agence et représentant de l’entreprise XXX, désigne M. Pierre comme POC cyber sur le marché…. </w:t>
            </w:r>
            <w:proofErr w:type="spellStart"/>
            <w:r w:rsidRPr="009C5F75">
              <w:rPr>
                <w:rFonts w:ascii="Times New Roman" w:hAnsi="Times New Roman"/>
              </w:rPr>
              <w:t>M.Pierre</w:t>
            </w:r>
            <w:proofErr w:type="spellEnd"/>
            <w:r w:rsidRPr="009C5F75">
              <w:rPr>
                <w:rFonts w:ascii="Times New Roman" w:hAnsi="Times New Roman"/>
              </w:rPr>
              <w:t xml:space="preserve"> a suivi la formation XXX. Vous trouverez ci-joint l’attestation et le contenu de la formation.</w:t>
            </w:r>
          </w:p>
          <w:p w:rsidR="00E74F49" w:rsidRPr="009C5F75" w:rsidRDefault="00E74F49" w:rsidP="00360007">
            <w:pPr>
              <w:rPr>
                <w:rFonts w:ascii="Times New Roman" w:hAnsi="Times New Roman"/>
                <w:u w:val="single"/>
              </w:rPr>
            </w:pPr>
            <w:r w:rsidRPr="009C5F75">
              <w:rPr>
                <w:rFonts w:ascii="Times New Roman" w:hAnsi="Times New Roman"/>
              </w:rPr>
              <w:t>Le POC cyber doit avoir suivi une formation permettant d’atteindre un niveau minimum. Il a été fixé à la formation en ligne de l’ANSSI dite MOOC ("massive on line open course" = cours en ligne).</w:t>
            </w:r>
          </w:p>
          <w:p w:rsidR="00E74F49" w:rsidRPr="009C5F75" w:rsidRDefault="00E74F49" w:rsidP="00360007">
            <w:pPr>
              <w:rPr>
                <w:rFonts w:ascii="Times New Roman" w:hAnsi="Times New Roman"/>
              </w:rPr>
            </w:pPr>
            <w:r w:rsidRPr="009C5F75">
              <w:rPr>
                <w:rFonts w:ascii="Times New Roman" w:hAnsi="Times New Roman"/>
              </w:rPr>
              <w:t>Pour information, le programme du MOOC de l’ANSSI est le suivant :</w:t>
            </w:r>
          </w:p>
          <w:p w:rsidR="00E74F49" w:rsidRPr="009C5F75" w:rsidRDefault="00E74F49" w:rsidP="00360007">
            <w:pPr>
              <w:rPr>
                <w:rFonts w:ascii="Times New Roman" w:hAnsi="Times New Roman"/>
              </w:rPr>
            </w:pPr>
            <w:r w:rsidRPr="009C5F75">
              <w:rPr>
                <w:rFonts w:ascii="Times New Roman" w:hAnsi="Times New Roman"/>
                <w:u w:val="single"/>
              </w:rPr>
              <w:t>Module 1</w:t>
            </w:r>
            <w:r w:rsidRPr="009C5F75">
              <w:rPr>
                <w:rFonts w:ascii="Times New Roman" w:hAnsi="Times New Roman"/>
              </w:rPr>
              <w:t xml:space="preserve"> : Panorama de la SSI ou une première immersion dans le monde de la SSI </w:t>
            </w:r>
          </w:p>
          <w:p w:rsidR="00E74F49" w:rsidRPr="009C5F75" w:rsidRDefault="00E74F49" w:rsidP="00360007">
            <w:pPr>
              <w:rPr>
                <w:rFonts w:ascii="Times New Roman" w:hAnsi="Times New Roman"/>
              </w:rPr>
            </w:pPr>
            <w:r w:rsidRPr="009C5F75">
              <w:rPr>
                <w:rFonts w:ascii="Times New Roman" w:hAnsi="Times New Roman"/>
                <w:u w:val="single"/>
              </w:rPr>
              <w:t>Module 2</w:t>
            </w:r>
            <w:r w:rsidRPr="009C5F75">
              <w:rPr>
                <w:rFonts w:ascii="Times New Roman" w:hAnsi="Times New Roman"/>
              </w:rPr>
              <w:t xml:space="preserve"> : Sécurité de l’authentification ou la base de la sécurité informatique </w:t>
            </w:r>
          </w:p>
          <w:p w:rsidR="00E74F49" w:rsidRPr="009C5F75" w:rsidRDefault="00E74F49" w:rsidP="00360007">
            <w:pPr>
              <w:rPr>
                <w:rFonts w:ascii="Times New Roman" w:hAnsi="Times New Roman"/>
              </w:rPr>
            </w:pPr>
            <w:r w:rsidRPr="009C5F75">
              <w:rPr>
                <w:rFonts w:ascii="Times New Roman" w:hAnsi="Times New Roman"/>
                <w:u w:val="single"/>
              </w:rPr>
              <w:t>Module 3</w:t>
            </w:r>
            <w:r w:rsidRPr="009C5F75">
              <w:rPr>
                <w:rFonts w:ascii="Times New Roman" w:hAnsi="Times New Roman"/>
              </w:rPr>
              <w:t xml:space="preserve"> : Sécurité sur Internet ou les bons réflexes à adopter sur la toile </w:t>
            </w:r>
          </w:p>
          <w:p w:rsidR="00E74F49" w:rsidRPr="009C5F75" w:rsidRDefault="00E74F49" w:rsidP="00360007">
            <w:pPr>
              <w:rPr>
                <w:rFonts w:ascii="Times New Roman" w:hAnsi="Times New Roman"/>
              </w:rPr>
            </w:pPr>
            <w:r w:rsidRPr="009C5F75">
              <w:rPr>
                <w:rFonts w:ascii="Times New Roman" w:hAnsi="Times New Roman"/>
                <w:u w:val="single"/>
              </w:rPr>
              <w:t>Module 4</w:t>
            </w:r>
            <w:r w:rsidRPr="009C5F75">
              <w:rPr>
                <w:rFonts w:ascii="Times New Roman" w:hAnsi="Times New Roman"/>
              </w:rPr>
              <w:t xml:space="preserve"> : Sécurité du poste de travail et nomadisme ou la sécurité même lors de déplacements professionnels </w:t>
            </w:r>
          </w:p>
          <w:p w:rsidR="00E74F49" w:rsidRPr="009C5F75" w:rsidRDefault="00E74F49" w:rsidP="00360007">
            <w:pPr>
              <w:rPr>
                <w:rFonts w:ascii="Times New Roman" w:hAnsi="Times New Roman"/>
              </w:rPr>
            </w:pPr>
          </w:p>
        </w:tc>
      </w:tr>
      <w:tr w:rsidR="00E74F49" w:rsidRPr="00C61692" w:rsidTr="009C5F75">
        <w:tc>
          <w:tcPr>
            <w:tcW w:w="542" w:type="dxa"/>
            <w:shd w:val="clear" w:color="auto" w:fill="auto"/>
            <w:vAlign w:val="center"/>
          </w:tcPr>
          <w:p w:rsidR="00E74F49" w:rsidRPr="009C5F75" w:rsidRDefault="00E74F49" w:rsidP="00360007">
            <w:pPr>
              <w:jc w:val="center"/>
              <w:rPr>
                <w:b/>
              </w:rPr>
            </w:pPr>
            <w:r w:rsidRPr="009C5F75">
              <w:rPr>
                <w:b/>
              </w:rPr>
              <w:t>2</w:t>
            </w:r>
          </w:p>
        </w:tc>
        <w:tc>
          <w:tcPr>
            <w:tcW w:w="8520" w:type="dxa"/>
            <w:shd w:val="clear" w:color="auto" w:fill="auto"/>
          </w:tcPr>
          <w:p w:rsidR="00E74F49" w:rsidRPr="009C5F75" w:rsidRDefault="00E74F49" w:rsidP="00360007">
            <w:pPr>
              <w:tabs>
                <w:tab w:val="left" w:pos="1590"/>
              </w:tabs>
              <w:spacing w:before="120" w:after="120"/>
              <w:rPr>
                <w:rFonts w:ascii="Times New Roman" w:hAnsi="Times New Roman"/>
              </w:rPr>
            </w:pPr>
            <w:r w:rsidRPr="009C5F75">
              <w:rPr>
                <w:rFonts w:ascii="Times New Roman" w:hAnsi="Times New Roman"/>
              </w:rPr>
              <w:t xml:space="preserve">Toute personne intervenant sur les systèmes industriels, pour leur conception, mise en place, configuration et maintenance, devra être formée à la </w:t>
            </w:r>
            <w:proofErr w:type="spellStart"/>
            <w:r w:rsidRPr="009C5F75">
              <w:rPr>
                <w:rFonts w:ascii="Times New Roman" w:hAnsi="Times New Roman"/>
              </w:rPr>
              <w:t>cybersécurité</w:t>
            </w:r>
            <w:proofErr w:type="spellEnd"/>
            <w:r w:rsidRPr="009C5F75">
              <w:rPr>
                <w:rFonts w:ascii="Times New Roman" w:hAnsi="Times New Roman"/>
              </w:rPr>
              <w:t>. L’entreprise devra pouvoir attester que ces personnes ont suivi une formation ou une sensibilisation aux risques cyber. Le titulaire peut se baser sur les supports et présentations de l’ANSSI pour établir sa formation de sensibilisation ; celle-ci sera à communiquer à l’ESID pour validation.</w:t>
            </w:r>
          </w:p>
        </w:tc>
      </w:tr>
      <w:tr w:rsidR="00E74F49" w:rsidRPr="00C61692" w:rsidTr="009C5F75">
        <w:tc>
          <w:tcPr>
            <w:tcW w:w="542" w:type="dxa"/>
            <w:shd w:val="clear" w:color="auto" w:fill="auto"/>
            <w:vAlign w:val="center"/>
          </w:tcPr>
          <w:p w:rsidR="00E74F49" w:rsidRPr="009C5F75" w:rsidRDefault="00E74F49" w:rsidP="00360007">
            <w:pPr>
              <w:jc w:val="center"/>
              <w:rPr>
                <w:b/>
              </w:rPr>
            </w:pPr>
            <w:r w:rsidRPr="009C5F75">
              <w:rPr>
                <w:b/>
              </w:rPr>
              <w:t>3</w:t>
            </w:r>
          </w:p>
        </w:tc>
        <w:tc>
          <w:tcPr>
            <w:tcW w:w="8520" w:type="dxa"/>
            <w:shd w:val="clear" w:color="auto" w:fill="auto"/>
          </w:tcPr>
          <w:p w:rsidR="00E74F49" w:rsidRPr="009C5F75" w:rsidRDefault="00E74F49" w:rsidP="00360007">
            <w:pPr>
              <w:tabs>
                <w:tab w:val="left" w:pos="5670"/>
              </w:tabs>
              <w:spacing w:before="120"/>
              <w:rPr>
                <w:rFonts w:ascii="Times New Roman" w:hAnsi="Times New Roman"/>
              </w:rPr>
            </w:pPr>
            <w:r w:rsidRPr="009C5F75">
              <w:rPr>
                <w:rFonts w:ascii="Times New Roman" w:hAnsi="Times New Roman"/>
              </w:rPr>
              <w:t>Tout personnel devant intervenir sur les systèmes devra y avoir été formellement autorisé préalablement par l’ESID, sur un document écrit. A cette fin, le titulaire devra établir la liste des personnes qu’il estime devoir travailler sur les systèmes, en conception, mise en place, configuration ou maintenance.</w:t>
            </w:r>
          </w:p>
        </w:tc>
      </w:tr>
      <w:tr w:rsidR="009C5F75" w:rsidRPr="00C61692" w:rsidTr="009C5F75">
        <w:tc>
          <w:tcPr>
            <w:tcW w:w="542" w:type="dxa"/>
            <w:shd w:val="clear" w:color="auto" w:fill="auto"/>
            <w:vAlign w:val="center"/>
          </w:tcPr>
          <w:p w:rsidR="009C5F75" w:rsidRPr="009C5F75" w:rsidRDefault="009C5F75" w:rsidP="00360007">
            <w:pPr>
              <w:jc w:val="center"/>
              <w:rPr>
                <w:b/>
              </w:rPr>
            </w:pPr>
            <w:r>
              <w:rPr>
                <w:b/>
              </w:rPr>
              <w:t>4</w:t>
            </w:r>
          </w:p>
        </w:tc>
        <w:tc>
          <w:tcPr>
            <w:tcW w:w="8520" w:type="dxa"/>
            <w:shd w:val="clear" w:color="auto" w:fill="auto"/>
          </w:tcPr>
          <w:p w:rsidR="009C5F75" w:rsidRPr="009C5F75" w:rsidRDefault="009C5F75" w:rsidP="009C5F75">
            <w:pPr>
              <w:tabs>
                <w:tab w:val="left" w:pos="5670"/>
              </w:tabs>
              <w:spacing w:before="120"/>
              <w:rPr>
                <w:rFonts w:ascii="Times New Roman" w:hAnsi="Times New Roman"/>
              </w:rPr>
            </w:pPr>
            <w:r>
              <w:rPr>
                <w:rFonts w:ascii="Times New Roman" w:hAnsi="Times New Roman"/>
              </w:rPr>
              <w:t>Toute intervention sur les équipements actifs d’un système industriel (automates, poste de supervision…) devra être tracée par le titulaire, sur un fiche d’intervention dont le modèle sera fournie par l’USID.</w:t>
            </w:r>
          </w:p>
        </w:tc>
      </w:tr>
      <w:tr w:rsidR="00E74F49" w:rsidRPr="00C61692" w:rsidTr="009C5F75">
        <w:tc>
          <w:tcPr>
            <w:tcW w:w="542" w:type="dxa"/>
            <w:shd w:val="clear" w:color="auto" w:fill="auto"/>
            <w:vAlign w:val="center"/>
          </w:tcPr>
          <w:p w:rsidR="00E74F49" w:rsidRPr="009C5F75" w:rsidRDefault="00E74F49" w:rsidP="00360007">
            <w:pPr>
              <w:jc w:val="center"/>
              <w:rPr>
                <w:b/>
              </w:rPr>
            </w:pPr>
            <w:r w:rsidRPr="009C5F75">
              <w:rPr>
                <w:b/>
              </w:rPr>
              <w:t>5</w:t>
            </w:r>
          </w:p>
        </w:tc>
        <w:tc>
          <w:tcPr>
            <w:tcW w:w="8520" w:type="dxa"/>
            <w:shd w:val="clear" w:color="auto" w:fill="auto"/>
          </w:tcPr>
          <w:p w:rsidR="00E74F49" w:rsidRPr="009C5F75" w:rsidRDefault="00E74F49" w:rsidP="00360007">
            <w:pPr>
              <w:tabs>
                <w:tab w:val="left" w:pos="5670"/>
              </w:tabs>
              <w:spacing w:before="60" w:after="60"/>
              <w:rPr>
                <w:rFonts w:ascii="Times New Roman" w:hAnsi="Times New Roman"/>
              </w:rPr>
            </w:pPr>
            <w:r w:rsidRPr="009C5F75">
              <w:rPr>
                <w:rFonts w:ascii="Times New Roman" w:hAnsi="Times New Roman"/>
              </w:rPr>
              <w:t xml:space="preserve">L’ensemble des composants installés devra respecter le guide des </w:t>
            </w:r>
            <w:r w:rsidRPr="009C5F75">
              <w:rPr>
                <w:rFonts w:ascii="Times New Roman" w:hAnsi="Times New Roman"/>
                <w:i/>
              </w:rPr>
              <w:t xml:space="preserve">"Mesures détaillées pour la </w:t>
            </w:r>
            <w:proofErr w:type="spellStart"/>
            <w:r w:rsidRPr="009C5F75">
              <w:rPr>
                <w:rFonts w:ascii="Times New Roman" w:hAnsi="Times New Roman"/>
                <w:i/>
              </w:rPr>
              <w:t>cybersécurité</w:t>
            </w:r>
            <w:proofErr w:type="spellEnd"/>
            <w:r w:rsidRPr="009C5F75">
              <w:rPr>
                <w:rFonts w:ascii="Times New Roman" w:hAnsi="Times New Roman"/>
                <w:i/>
              </w:rPr>
              <w:t xml:space="preserve"> des systèmes industriels"</w:t>
            </w:r>
            <w:r w:rsidRPr="009C5F75">
              <w:rPr>
                <w:rFonts w:ascii="Times New Roman" w:hAnsi="Times New Roman"/>
              </w:rPr>
              <w:t xml:space="preserve"> de l’ANSSI</w:t>
            </w:r>
            <w:r w:rsidRPr="009C5F75">
              <w:rPr>
                <w:rFonts w:ascii="Times New Roman" w:hAnsi="Times New Roman"/>
                <w:i/>
              </w:rPr>
              <w:t>.</w:t>
            </w:r>
            <w:r w:rsidRPr="009C5F75">
              <w:rPr>
                <w:rFonts w:ascii="Times New Roman" w:hAnsi="Times New Roman"/>
              </w:rPr>
              <w:t xml:space="preserve"> Les exigences doivent être adaptées à chaque composant. Des exigences complémentaires pourront être transmises à la notification du marché au titulaire.</w:t>
            </w:r>
          </w:p>
        </w:tc>
      </w:tr>
      <w:tr w:rsidR="00E74F49" w:rsidRPr="00C61692" w:rsidTr="009C5F75">
        <w:tc>
          <w:tcPr>
            <w:tcW w:w="542" w:type="dxa"/>
            <w:shd w:val="clear" w:color="auto" w:fill="auto"/>
            <w:vAlign w:val="center"/>
          </w:tcPr>
          <w:p w:rsidR="00E74F49" w:rsidRPr="009C5F75" w:rsidRDefault="00E74F49" w:rsidP="00360007">
            <w:pPr>
              <w:jc w:val="center"/>
              <w:rPr>
                <w:b/>
              </w:rPr>
            </w:pPr>
            <w:r w:rsidRPr="009C5F75">
              <w:rPr>
                <w:b/>
              </w:rPr>
              <w:t>6</w:t>
            </w:r>
          </w:p>
        </w:tc>
        <w:tc>
          <w:tcPr>
            <w:tcW w:w="8520" w:type="dxa"/>
            <w:shd w:val="clear" w:color="auto" w:fill="auto"/>
          </w:tcPr>
          <w:p w:rsidR="00E74F49" w:rsidRPr="009C5F75" w:rsidRDefault="00E74F49" w:rsidP="00360007">
            <w:pPr>
              <w:tabs>
                <w:tab w:val="left" w:pos="5670"/>
              </w:tabs>
              <w:rPr>
                <w:rFonts w:ascii="Times New Roman" w:hAnsi="Times New Roman"/>
              </w:rPr>
            </w:pPr>
            <w:r w:rsidRPr="009C5F75">
              <w:rPr>
                <w:rFonts w:ascii="Times New Roman" w:hAnsi="Times New Roman"/>
              </w:rPr>
              <w:t xml:space="preserve">Les postes de supervision, déportés et les équipements de terrain (automates) ne devront pas avoir d’accès possible à Internet. L'accès aux ports </w:t>
            </w:r>
            <w:proofErr w:type="spellStart"/>
            <w:r w:rsidRPr="009C5F75">
              <w:rPr>
                <w:rFonts w:ascii="Times New Roman" w:hAnsi="Times New Roman"/>
              </w:rPr>
              <w:t>éthernet</w:t>
            </w:r>
            <w:proofErr w:type="spellEnd"/>
            <w:r w:rsidRPr="009C5F75">
              <w:rPr>
                <w:rFonts w:ascii="Times New Roman" w:hAnsi="Times New Roman"/>
              </w:rPr>
              <w:t xml:space="preserve"> et USB du système, ainsi que les connexions sans fil (Wi-Fi, </w:t>
            </w:r>
            <w:proofErr w:type="spellStart"/>
            <w:r w:rsidRPr="009C5F75">
              <w:rPr>
                <w:rFonts w:ascii="Times New Roman" w:hAnsi="Times New Roman"/>
              </w:rPr>
              <w:t>bluetooth</w:t>
            </w:r>
            <w:proofErr w:type="spellEnd"/>
            <w:r w:rsidRPr="009C5F75">
              <w:rPr>
                <w:rFonts w:ascii="Times New Roman" w:hAnsi="Times New Roman"/>
              </w:rPr>
              <w:t xml:space="preserve">, NFC, etc.), seront bloqués si ces derniers ne sont pas utilisés. </w:t>
            </w:r>
          </w:p>
          <w:p w:rsidR="00E74F49" w:rsidRPr="009C5F75" w:rsidRDefault="00E74F49" w:rsidP="009C5F75">
            <w:pPr>
              <w:tabs>
                <w:tab w:val="left" w:pos="5670"/>
              </w:tabs>
              <w:spacing w:after="60"/>
              <w:rPr>
                <w:rFonts w:ascii="Times New Roman" w:hAnsi="Times New Roman"/>
              </w:rPr>
            </w:pPr>
            <w:r w:rsidRPr="009C5F75">
              <w:rPr>
                <w:rFonts w:ascii="Times New Roman" w:hAnsi="Times New Roman"/>
              </w:rPr>
              <w:t>Les équipements autorisés à se connecter aux installations dans le cadre des interventions devro</w:t>
            </w:r>
            <w:r w:rsidR="009C5F75" w:rsidRPr="009C5F75">
              <w:rPr>
                <w:rFonts w:ascii="Times New Roman" w:hAnsi="Times New Roman"/>
              </w:rPr>
              <w:t>nt être clairement identifiés, validés et marqués par l’USID.</w:t>
            </w:r>
            <w:r w:rsidRPr="009C5F75">
              <w:rPr>
                <w:rFonts w:ascii="Times New Roman" w:hAnsi="Times New Roman"/>
              </w:rPr>
              <w:t xml:space="preserve"> Une attestation de contrôle cyber de l’équipement devra être en permanence présentable à l’Administration, et présente avec l’équipement.</w:t>
            </w:r>
          </w:p>
        </w:tc>
      </w:tr>
      <w:tr w:rsidR="00E74F49" w:rsidRPr="00C61692" w:rsidTr="009C5F75">
        <w:tc>
          <w:tcPr>
            <w:tcW w:w="542" w:type="dxa"/>
            <w:shd w:val="clear" w:color="auto" w:fill="auto"/>
            <w:vAlign w:val="center"/>
          </w:tcPr>
          <w:p w:rsidR="00E74F49" w:rsidRPr="009C5F75" w:rsidRDefault="00E74F49" w:rsidP="00360007">
            <w:pPr>
              <w:jc w:val="center"/>
              <w:rPr>
                <w:b/>
              </w:rPr>
            </w:pPr>
            <w:r w:rsidRPr="009C5F75">
              <w:rPr>
                <w:b/>
              </w:rPr>
              <w:lastRenderedPageBreak/>
              <w:t>7</w:t>
            </w:r>
          </w:p>
        </w:tc>
        <w:tc>
          <w:tcPr>
            <w:tcW w:w="8520" w:type="dxa"/>
            <w:shd w:val="clear" w:color="auto" w:fill="auto"/>
          </w:tcPr>
          <w:p w:rsidR="00E74F49" w:rsidRPr="009C5F75" w:rsidRDefault="00E74F49" w:rsidP="00360007">
            <w:pPr>
              <w:tabs>
                <w:tab w:val="left" w:pos="5670"/>
              </w:tabs>
              <w:spacing w:before="60"/>
              <w:rPr>
                <w:rFonts w:ascii="Times New Roman" w:hAnsi="Times New Roman"/>
              </w:rPr>
            </w:pPr>
            <w:r w:rsidRPr="009C5F75">
              <w:rPr>
                <w:rFonts w:ascii="Times New Roman" w:hAnsi="Times New Roman"/>
              </w:rPr>
              <w:t>Seuls les médias amovibles (clef USB, disques durs, carte SD…) dédiés au système industriel (c’est-à-dire étiquetés comme tels) pourront se connecter sur le système. L’utilisation de ces médias pour tout autre usage est interdite. Réciproquement, l’utilisation de tout autre média est interdite.</w:t>
            </w:r>
          </w:p>
          <w:p w:rsidR="00E74F49" w:rsidRPr="009C5F75" w:rsidRDefault="00E74F49" w:rsidP="00360007">
            <w:pPr>
              <w:tabs>
                <w:tab w:val="left" w:pos="5670"/>
              </w:tabs>
              <w:rPr>
                <w:rFonts w:ascii="Times New Roman" w:hAnsi="Times New Roman"/>
                <w:b/>
              </w:rPr>
            </w:pPr>
            <w:r w:rsidRPr="009C5F75">
              <w:rPr>
                <w:rFonts w:ascii="Times New Roman" w:hAnsi="Times New Roman"/>
                <w:b/>
              </w:rPr>
              <w:t>Les médias amovibles seront fournis par le titulaire</w:t>
            </w:r>
            <w:r w:rsidR="009C5F75">
              <w:rPr>
                <w:rFonts w:ascii="Times New Roman" w:hAnsi="Times New Roman"/>
                <w:b/>
              </w:rPr>
              <w:t>. Ils seront préparés par l’USID</w:t>
            </w:r>
            <w:r w:rsidRPr="009C5F75">
              <w:rPr>
                <w:rFonts w:ascii="Times New Roman" w:hAnsi="Times New Roman"/>
                <w:b/>
              </w:rPr>
              <w:t xml:space="preserve"> avant toute utilisation.</w:t>
            </w:r>
          </w:p>
          <w:p w:rsidR="00E74F49" w:rsidRPr="009C5F75" w:rsidRDefault="00E74F49" w:rsidP="00360007">
            <w:pPr>
              <w:tabs>
                <w:tab w:val="left" w:pos="5670"/>
              </w:tabs>
              <w:rPr>
                <w:rFonts w:ascii="Times New Roman" w:hAnsi="Times New Roman"/>
              </w:rPr>
            </w:pPr>
            <w:r w:rsidRPr="009C5F75">
              <w:rPr>
                <w:rFonts w:ascii="Times New Roman" w:hAnsi="Times New Roman"/>
              </w:rPr>
              <w:t>Ces médias amovibles devront passer par un sas antiviral (ordinateur de l’USID dit "station blanche") avant d’être connecté au système. Si l'accès à un sas antiviral n'est pas possible, le titulaire s'engagera auprès de l’administration à ce que  les médias utilisés ont été vérifiés et sont sains.</w:t>
            </w:r>
          </w:p>
        </w:tc>
      </w:tr>
      <w:tr w:rsidR="00E74F49" w:rsidRPr="00C61692" w:rsidTr="009C5F75">
        <w:tc>
          <w:tcPr>
            <w:tcW w:w="542" w:type="dxa"/>
            <w:shd w:val="clear" w:color="auto" w:fill="auto"/>
            <w:vAlign w:val="center"/>
          </w:tcPr>
          <w:p w:rsidR="00E74F49" w:rsidRPr="009C5F75" w:rsidRDefault="00E74F49" w:rsidP="00360007">
            <w:pPr>
              <w:jc w:val="center"/>
              <w:rPr>
                <w:b/>
              </w:rPr>
            </w:pPr>
            <w:r w:rsidRPr="009C5F75">
              <w:rPr>
                <w:b/>
              </w:rPr>
              <w:t>8</w:t>
            </w:r>
          </w:p>
        </w:tc>
        <w:tc>
          <w:tcPr>
            <w:tcW w:w="8520" w:type="dxa"/>
            <w:shd w:val="clear" w:color="auto" w:fill="auto"/>
          </w:tcPr>
          <w:p w:rsidR="00E74F49" w:rsidRPr="009C5F75" w:rsidRDefault="00E74F49" w:rsidP="00360007">
            <w:pPr>
              <w:tabs>
                <w:tab w:val="left" w:pos="5670"/>
              </w:tabs>
              <w:spacing w:before="60"/>
              <w:rPr>
                <w:rFonts w:ascii="Times New Roman" w:hAnsi="Times New Roman"/>
              </w:rPr>
            </w:pPr>
            <w:r w:rsidRPr="009C5F75">
              <w:rPr>
                <w:rFonts w:ascii="Times New Roman" w:hAnsi="Times New Roman"/>
              </w:rPr>
              <w:t>Lors de la mise en place</w:t>
            </w:r>
            <w:r w:rsidR="009C5F75">
              <w:rPr>
                <w:rFonts w:ascii="Times New Roman" w:hAnsi="Times New Roman"/>
              </w:rPr>
              <w:t xml:space="preserve"> d’un équipement</w:t>
            </w:r>
            <w:r w:rsidRPr="009C5F75">
              <w:rPr>
                <w:rFonts w:ascii="Times New Roman" w:hAnsi="Times New Roman"/>
              </w:rPr>
              <w:t>, les mots de passe par défaut de sortie d’usine devront être modifiables et modifiés.</w:t>
            </w:r>
          </w:p>
          <w:p w:rsidR="00E74F49" w:rsidRPr="009C5F75" w:rsidRDefault="00E74F49" w:rsidP="00360007">
            <w:pPr>
              <w:tabs>
                <w:tab w:val="left" w:pos="5670"/>
              </w:tabs>
              <w:spacing w:after="60"/>
              <w:rPr>
                <w:rFonts w:ascii="Times New Roman" w:hAnsi="Times New Roman"/>
              </w:rPr>
            </w:pPr>
            <w:r w:rsidRPr="009C5F75">
              <w:rPr>
                <w:rFonts w:ascii="Times New Roman" w:hAnsi="Times New Roman"/>
              </w:rPr>
              <w:t>Les mots de passe devront être transmi</w:t>
            </w:r>
            <w:r w:rsidR="009C5F75" w:rsidRPr="009C5F75">
              <w:rPr>
                <w:rFonts w:ascii="Times New Roman" w:hAnsi="Times New Roman"/>
              </w:rPr>
              <w:t xml:space="preserve">s à l’USID </w:t>
            </w:r>
            <w:r w:rsidRPr="009C5F75">
              <w:rPr>
                <w:rFonts w:ascii="Times New Roman" w:hAnsi="Times New Roman"/>
              </w:rPr>
              <w:t>sous enveloppe scellée et datée/signée par le POC Cyber</w:t>
            </w:r>
            <w:r w:rsidR="009C5F75" w:rsidRPr="009C5F75">
              <w:rPr>
                <w:rFonts w:ascii="Times New Roman" w:hAnsi="Times New Roman"/>
              </w:rPr>
              <w:t xml:space="preserve"> (cf. exigence 1)</w:t>
            </w:r>
            <w:r w:rsidRPr="009C5F75">
              <w:rPr>
                <w:rFonts w:ascii="Times New Roman" w:hAnsi="Times New Roman"/>
              </w:rPr>
              <w:t>. Elle sera stockée dans un lieu sûr. Chaque modification du mot de passe devra être tracée dans un registre tenu par l’</w:t>
            </w:r>
            <w:r w:rsidR="009C5F75" w:rsidRPr="009C5F75">
              <w:rPr>
                <w:rFonts w:ascii="Times New Roman" w:hAnsi="Times New Roman"/>
              </w:rPr>
              <w:t>USID</w:t>
            </w:r>
            <w:r w:rsidRPr="009C5F75">
              <w:rPr>
                <w:rFonts w:ascii="Times New Roman" w:hAnsi="Times New Roman"/>
              </w:rPr>
              <w:t>.</w:t>
            </w:r>
          </w:p>
          <w:p w:rsidR="00E74F49" w:rsidRPr="009C5F75" w:rsidRDefault="00E74F49" w:rsidP="00360007">
            <w:pPr>
              <w:tabs>
                <w:tab w:val="left" w:pos="5670"/>
              </w:tabs>
              <w:spacing w:after="60"/>
              <w:rPr>
                <w:rFonts w:ascii="Times New Roman" w:hAnsi="Times New Roman"/>
              </w:rPr>
            </w:pPr>
            <w:r w:rsidRPr="009C5F75">
              <w:rPr>
                <w:rFonts w:ascii="Times New Roman" w:hAnsi="Times New Roman"/>
              </w:rPr>
              <w:t>La longueur et la complexité des mots de passe doivent être adaptées à chaque composant. Ces exigences seront transmises durant la période préparatoire au titulaire.</w:t>
            </w:r>
          </w:p>
        </w:tc>
      </w:tr>
    </w:tbl>
    <w:p w:rsidR="006075EA" w:rsidRDefault="0065569E">
      <w:bookmarkStart w:id="0" w:name="_GoBack"/>
      <w:bookmarkEnd w:id="0"/>
    </w:p>
    <w:sectPr w:rsidR="006075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84A61"/>
    <w:multiLevelType w:val="hybridMultilevel"/>
    <w:tmpl w:val="7B805B40"/>
    <w:lvl w:ilvl="0" w:tplc="9434031A">
      <w:numFmt w:val="bullet"/>
      <w:lvlText w:val="-"/>
      <w:lvlJc w:val="left"/>
      <w:rPr>
        <w:rFonts w:ascii="Calibri" w:eastAsia="Calibri" w:hAnsi="Calibri" w:cs="Calibri"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27F63F03"/>
    <w:multiLevelType w:val="hybridMultilevel"/>
    <w:tmpl w:val="20F84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561"/>
    <w:rsid w:val="0065569E"/>
    <w:rsid w:val="006C5761"/>
    <w:rsid w:val="00712561"/>
    <w:rsid w:val="008813CF"/>
    <w:rsid w:val="009C5F75"/>
    <w:rsid w:val="00E74F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11156"/>
  <w15:chartTrackingRefBased/>
  <w15:docId w15:val="{9908B02C-35C3-4C85-85F7-E14D52CF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F49"/>
    <w:pPr>
      <w:spacing w:after="0" w:line="276" w:lineRule="auto"/>
      <w:jc w:val="both"/>
    </w:pPr>
    <w:rPr>
      <w:rFonts w:ascii="Arial" w:eastAsia="Times New Roman" w:hAnsi="Arial" w:cs="Times New Roman"/>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74F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699</Words>
  <Characters>3847</Characters>
  <Application>Microsoft Office Word</Application>
  <DocSecurity>0</DocSecurity>
  <Lines>32</Lines>
  <Paragraphs>9</Paragraphs>
  <ScaleCrop>false</ScaleCrop>
  <Company>Ministère des Armées</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GUERIN Jérémy IMI</dc:creator>
  <cp:keywords/>
  <dc:description/>
  <cp:lastModifiedBy>ROUGIER Corentin IMI</cp:lastModifiedBy>
  <cp:revision>4</cp:revision>
  <dcterms:created xsi:type="dcterms:W3CDTF">2022-03-16T10:21:00Z</dcterms:created>
  <dcterms:modified xsi:type="dcterms:W3CDTF">2025-11-21T10:42:00Z</dcterms:modified>
</cp:coreProperties>
</file>